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A80D7" w14:textId="158941B0" w:rsidR="002C1853" w:rsidRDefault="002C1853" w:rsidP="002C1853">
      <w:pPr>
        <w:pStyle w:val="Title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F5E18D" wp14:editId="3B5DB8D9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019175" cy="1028700"/>
            <wp:effectExtent l="0" t="0" r="9525" b="0"/>
            <wp:wrapNone/>
            <wp:docPr id="1" name="Picture 1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</w:rPr>
        <w:t>Town of Andover</w:t>
      </w:r>
    </w:p>
    <w:p w14:paraId="688D8ECC" w14:textId="77777777" w:rsidR="002C1853" w:rsidRDefault="002C1853" w:rsidP="002C1853">
      <w:pPr>
        <w:jc w:val="center"/>
        <w:rPr>
          <w:sz w:val="20"/>
        </w:rPr>
      </w:pPr>
      <w:r>
        <w:rPr>
          <w:sz w:val="20"/>
        </w:rPr>
        <w:t>Town Offices</w:t>
      </w:r>
    </w:p>
    <w:p w14:paraId="19AC0805" w14:textId="77777777" w:rsidR="002C1853" w:rsidRDefault="002C1853" w:rsidP="002C1853">
      <w:pPr>
        <w:jc w:val="center"/>
        <w:rPr>
          <w:sz w:val="20"/>
        </w:rPr>
      </w:pPr>
      <w:r>
        <w:rPr>
          <w:sz w:val="20"/>
        </w:rPr>
        <w:t xml:space="preserve">36 </w:t>
      </w:r>
      <w:proofErr w:type="spellStart"/>
      <w:r>
        <w:rPr>
          <w:sz w:val="20"/>
        </w:rPr>
        <w:t>Bartlet</w:t>
      </w:r>
      <w:proofErr w:type="spellEnd"/>
      <w:r>
        <w:rPr>
          <w:sz w:val="20"/>
        </w:rPr>
        <w:t xml:space="preserve"> Street</w:t>
      </w:r>
    </w:p>
    <w:p w14:paraId="77BC6E79" w14:textId="77777777" w:rsidR="002C1853" w:rsidRDefault="002C1853" w:rsidP="002C1853">
      <w:pPr>
        <w:jc w:val="center"/>
        <w:rPr>
          <w:sz w:val="20"/>
        </w:rPr>
      </w:pPr>
      <w:r>
        <w:rPr>
          <w:sz w:val="20"/>
        </w:rPr>
        <w:t>Andover, MA  01810</w:t>
      </w:r>
    </w:p>
    <w:p w14:paraId="12E6FCD0" w14:textId="77777777" w:rsidR="002C1853" w:rsidRDefault="002C1853" w:rsidP="002C1853">
      <w:pPr>
        <w:jc w:val="center"/>
        <w:rPr>
          <w:sz w:val="20"/>
        </w:rPr>
      </w:pPr>
      <w:r>
        <w:rPr>
          <w:sz w:val="20"/>
        </w:rPr>
        <w:t>(978) 623-8620</w:t>
      </w:r>
    </w:p>
    <w:p w14:paraId="427D7DEC" w14:textId="77777777" w:rsidR="002C1853" w:rsidRPr="0052640D" w:rsidRDefault="002C1853" w:rsidP="002C1853">
      <w:pPr>
        <w:jc w:val="center"/>
        <w:rPr>
          <w:sz w:val="20"/>
        </w:rPr>
      </w:pPr>
      <w:r>
        <w:rPr>
          <w:sz w:val="20"/>
        </w:rPr>
        <w:t>www.andoverma.gov</w:t>
      </w:r>
    </w:p>
    <w:p w14:paraId="52ACA248" w14:textId="0BFF6FD3" w:rsidR="0081229E" w:rsidRDefault="0081229E"/>
    <w:p w14:paraId="350A53D1" w14:textId="77777777" w:rsidR="003532D7" w:rsidRDefault="00167CED" w:rsidP="003532D7">
      <w:r>
        <w:t xml:space="preserve"> </w:t>
      </w:r>
    </w:p>
    <w:p w14:paraId="7F0E5586" w14:textId="35E14602" w:rsidR="003532D7" w:rsidRDefault="00EB43A1" w:rsidP="003532D7">
      <w:r>
        <w:t xml:space="preserve"> </w:t>
      </w:r>
      <w:r w:rsidR="00D50CDD">
        <w:t>DATE:</w:t>
      </w:r>
      <w:r w:rsidR="00D50CDD">
        <w:tab/>
        <w:t>June 3, 2022</w:t>
      </w:r>
    </w:p>
    <w:p w14:paraId="1E4790E5" w14:textId="3A8E76AF" w:rsidR="00D50CDD" w:rsidRDefault="00D50CDD" w:rsidP="003532D7"/>
    <w:p w14:paraId="066BFB15" w14:textId="21C8472F" w:rsidR="00D50CDD" w:rsidRDefault="00D50CDD" w:rsidP="003532D7">
      <w:r>
        <w:t>TO:</w:t>
      </w:r>
      <w:r>
        <w:tab/>
      </w:r>
      <w:r>
        <w:tab/>
        <w:t>Jacki Byerley, Town Planner</w:t>
      </w:r>
    </w:p>
    <w:p w14:paraId="1B5FA3C7" w14:textId="3F1ACAA1" w:rsidR="00D50CDD" w:rsidRDefault="00D50CDD" w:rsidP="003532D7"/>
    <w:p w14:paraId="01DC6B51" w14:textId="6F04FA8C" w:rsidR="00D50CDD" w:rsidRDefault="00D50CDD" w:rsidP="003532D7">
      <w:r>
        <w:t>FROM:</w:t>
      </w:r>
      <w:r>
        <w:tab/>
        <w:t>Chris Clemente, Building Inspector</w:t>
      </w:r>
    </w:p>
    <w:p w14:paraId="2D0CB277" w14:textId="5B273E65" w:rsidR="00D50CDD" w:rsidRDefault="00D50CDD" w:rsidP="003532D7"/>
    <w:p w14:paraId="0B918741" w14:textId="167D64CC" w:rsidR="00D50CDD" w:rsidRDefault="00D50CDD" w:rsidP="003532D7">
      <w:r>
        <w:t>CC:</w:t>
      </w:r>
      <w:r>
        <w:tab/>
      </w:r>
      <w:r>
        <w:tab/>
        <w:t>Planning Board</w:t>
      </w:r>
    </w:p>
    <w:p w14:paraId="63909337" w14:textId="3C6C8C28" w:rsidR="00D50CDD" w:rsidRDefault="00D50CDD" w:rsidP="003532D7"/>
    <w:p w14:paraId="2B49B8F1" w14:textId="5BF76A50" w:rsidR="00D50CDD" w:rsidRDefault="00D50CDD" w:rsidP="003532D7">
      <w:r>
        <w:t xml:space="preserve">RE: </w:t>
      </w:r>
      <w:r>
        <w:tab/>
      </w:r>
      <w:r>
        <w:tab/>
        <w:t>1320 South St. Battery Project</w:t>
      </w:r>
    </w:p>
    <w:p w14:paraId="3DB657B4" w14:textId="174F69A9" w:rsidR="00D50CDD" w:rsidRDefault="00D50CDD" w:rsidP="003532D7">
      <w:pPr>
        <w:pBdr>
          <w:bottom w:val="single" w:sz="12" w:space="1" w:color="auto"/>
        </w:pBdr>
      </w:pPr>
    </w:p>
    <w:p w14:paraId="360D4DEF" w14:textId="37739C9F" w:rsidR="00D50CDD" w:rsidRDefault="00D50CDD" w:rsidP="003532D7"/>
    <w:p w14:paraId="694C4E96" w14:textId="18ACC24E" w:rsidR="00D50CDD" w:rsidRDefault="00D50CDD" w:rsidP="003532D7">
      <w:r>
        <w:t xml:space="preserve">An IDR was held on this project on </w:t>
      </w:r>
      <w:r w:rsidR="00B81D80">
        <w:t xml:space="preserve">4/12/2022 &amp; 5/10/2022. </w:t>
      </w:r>
      <w:r w:rsidR="00AB0507">
        <w:t xml:space="preserve">Multiple </w:t>
      </w:r>
      <w:r w:rsidR="00B81D80">
        <w:t>concerns were</w:t>
      </w:r>
      <w:r w:rsidR="00AB0507">
        <w:t xml:space="preserve"> discussed and remain outstanding</w:t>
      </w:r>
      <w:r w:rsidR="00B81D80">
        <w:t xml:space="preserve"> as follows:</w:t>
      </w:r>
    </w:p>
    <w:p w14:paraId="1B92C202" w14:textId="20105381" w:rsidR="00B81D80" w:rsidRDefault="00B81D80" w:rsidP="00B81D80">
      <w:pPr>
        <w:pStyle w:val="ListParagraph"/>
      </w:pPr>
    </w:p>
    <w:p w14:paraId="22AE084B" w14:textId="17C4ACD4" w:rsidR="00B81D80" w:rsidRDefault="00B81D80" w:rsidP="00B81D80">
      <w:pPr>
        <w:pStyle w:val="ListParagraph"/>
        <w:numPr>
          <w:ilvl w:val="0"/>
          <w:numId w:val="2"/>
        </w:numPr>
      </w:pPr>
      <w:r>
        <w:t xml:space="preserve">Adequacy of fire protection – Applicant has proposed a </w:t>
      </w:r>
      <w:r w:rsidR="00C92F5A">
        <w:t>1500-gallon</w:t>
      </w:r>
      <w:r>
        <w:t xml:space="preserve"> tank. Applicant has not elaborated on how the size of this </w:t>
      </w:r>
      <w:r w:rsidR="00AB0507">
        <w:t xml:space="preserve">tank </w:t>
      </w:r>
      <w:r w:rsidR="00A40354">
        <w:t>was determined. AFR feels that this would be completely inadequate should any sort of fire event occur at the site</w:t>
      </w:r>
      <w:r w:rsidR="00AB0507">
        <w:t>.</w:t>
      </w:r>
    </w:p>
    <w:p w14:paraId="6F2700C7" w14:textId="7F864EA4" w:rsidR="0063415A" w:rsidRDefault="0063415A" w:rsidP="00B81D80">
      <w:pPr>
        <w:pStyle w:val="ListParagraph"/>
        <w:numPr>
          <w:ilvl w:val="0"/>
          <w:numId w:val="2"/>
        </w:numPr>
      </w:pPr>
      <w:r>
        <w:t xml:space="preserve">Water supply for Fire Protection – where is fire protection water coming from? Is there an agreement with the Town of Tewksbury in place? </w:t>
      </w:r>
    </w:p>
    <w:p w14:paraId="3DB287D3" w14:textId="3315F3D9" w:rsidR="006D4AB2" w:rsidRDefault="006D4AB2" w:rsidP="00B81D80">
      <w:pPr>
        <w:pStyle w:val="ListParagraph"/>
        <w:numPr>
          <w:ilvl w:val="0"/>
          <w:numId w:val="2"/>
        </w:numPr>
      </w:pPr>
      <w:r>
        <w:t>Addressable Fire Alarm/Panel – Applicant has not shared details of alarm/master box. How will panel be addressed? Specific batteries or just a general alarm? Notification sequence etc?</w:t>
      </w:r>
    </w:p>
    <w:p w14:paraId="67E2B694" w14:textId="77981CFE" w:rsidR="00A40354" w:rsidRDefault="00A40354" w:rsidP="00B81D80">
      <w:pPr>
        <w:pStyle w:val="ListParagraph"/>
        <w:numPr>
          <w:ilvl w:val="0"/>
          <w:numId w:val="2"/>
        </w:numPr>
      </w:pPr>
      <w:r>
        <w:t xml:space="preserve">Noise and decibel levels- Applicant has not furnished any information on potential noise levels. </w:t>
      </w:r>
    </w:p>
    <w:p w14:paraId="7533EF97" w14:textId="30466605" w:rsidR="00B81D80" w:rsidRDefault="00C92F5A" w:rsidP="00C92F5A">
      <w:pPr>
        <w:pStyle w:val="ListParagraph"/>
        <w:numPr>
          <w:ilvl w:val="0"/>
          <w:numId w:val="2"/>
        </w:numPr>
      </w:pPr>
      <w:r>
        <w:t xml:space="preserve">Sound </w:t>
      </w:r>
      <w:r w:rsidR="0063415A">
        <w:t>absorbing</w:t>
      </w:r>
      <w:r>
        <w:t xml:space="preserve"> wall- Applicant has not furnished any details on size, height, materials of wall.</w:t>
      </w:r>
    </w:p>
    <w:p w14:paraId="2D605135" w14:textId="0C54FD06" w:rsidR="00B81D80" w:rsidRDefault="00B81D80" w:rsidP="00B81D80">
      <w:pPr>
        <w:pStyle w:val="ListParagraph"/>
        <w:numPr>
          <w:ilvl w:val="0"/>
          <w:numId w:val="2"/>
        </w:numPr>
      </w:pPr>
      <w:r>
        <w:t xml:space="preserve">Construction traffic and the queuing of tractor trailers </w:t>
      </w:r>
      <w:r w:rsidR="00C92F5A">
        <w:t>delivering Conex/Batteries to site</w:t>
      </w:r>
      <w:r>
        <w:t xml:space="preserve"> </w:t>
      </w:r>
      <w:r w:rsidR="00C92F5A">
        <w:t xml:space="preserve">– Applicant was requested to supply some sort of plan or agreement for staging deliveries vs having traffic queuing up on South St. </w:t>
      </w:r>
    </w:p>
    <w:p w14:paraId="337B9730" w14:textId="7E452948" w:rsidR="00A721D5" w:rsidRDefault="00A721D5" w:rsidP="00B81D80">
      <w:pPr>
        <w:pStyle w:val="ListParagraph"/>
        <w:numPr>
          <w:ilvl w:val="0"/>
          <w:numId w:val="2"/>
        </w:numPr>
      </w:pPr>
      <w:r>
        <w:t>Disposal or abandonment of site- The technology is evolving rapidly. Given that the life cycle of these batteries is 5-7 years what happens when the facility has reached the end of its life span</w:t>
      </w:r>
      <w:r w:rsidR="00B3446E">
        <w:t xml:space="preserve"> or t</w:t>
      </w:r>
      <w:r>
        <w:t>he corporate entity is sold</w:t>
      </w:r>
      <w:r w:rsidR="00B3446E">
        <w:t xml:space="preserve">, </w:t>
      </w:r>
      <w:r>
        <w:t xml:space="preserve">dissolved or </w:t>
      </w:r>
      <w:r w:rsidR="00B3446E">
        <w:t>bankrupt?</w:t>
      </w:r>
      <w:r>
        <w:t xml:space="preserve">  The Town does not want to be left with a hazardous site and </w:t>
      </w:r>
      <w:r w:rsidR="00B3446E">
        <w:t>must</w:t>
      </w:r>
      <w:r>
        <w:t xml:space="preserve"> incur </w:t>
      </w:r>
      <w:r w:rsidR="00B3446E">
        <w:t>cleanup</w:t>
      </w:r>
      <w:r>
        <w:t xml:space="preserve"> costs. </w:t>
      </w:r>
      <w:r w:rsidR="00AB0507">
        <w:t>Consider having applicant post some sort of surety bond or insurance to cover any removal costs and impose some sort of condition</w:t>
      </w:r>
      <w:r w:rsidR="00B3446E">
        <w:t>s</w:t>
      </w:r>
      <w:r w:rsidR="00AB0507">
        <w:t xml:space="preserve"> similar to Article VIII § 6.1.8 &amp; 6.1.9 requiring surety bond and removal within 1 year of cessation of use. </w:t>
      </w:r>
    </w:p>
    <w:p w14:paraId="448A4E0C" w14:textId="32D9C42A" w:rsidR="00C92F5A" w:rsidRDefault="00C92F5A" w:rsidP="00B81D80">
      <w:pPr>
        <w:pStyle w:val="ListParagraph"/>
        <w:numPr>
          <w:ilvl w:val="0"/>
          <w:numId w:val="2"/>
        </w:numPr>
      </w:pPr>
      <w:r>
        <w:lastRenderedPageBreak/>
        <w:t xml:space="preserve">Applicant to provide locations of other installations- Staff requested locations of other installations </w:t>
      </w:r>
      <w:r w:rsidR="00920D88">
        <w:t>to</w:t>
      </w:r>
      <w:r>
        <w:t xml:space="preserve"> view/consult with other municipalities which have </w:t>
      </w:r>
      <w:r w:rsidR="00920D88">
        <w:t xml:space="preserve">permitted these facilities. To date this information has not been provided. </w:t>
      </w:r>
    </w:p>
    <w:sectPr w:rsidR="00C92F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4B799" w14:textId="77777777" w:rsidR="009D1D20" w:rsidRDefault="009D1D20" w:rsidP="009D1D20">
      <w:r>
        <w:separator/>
      </w:r>
    </w:p>
  </w:endnote>
  <w:endnote w:type="continuationSeparator" w:id="0">
    <w:p w14:paraId="17D090E5" w14:textId="77777777" w:rsidR="009D1D20" w:rsidRDefault="009D1D20" w:rsidP="009D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939A4" w14:textId="77777777" w:rsidR="009D1D20" w:rsidRDefault="009D1D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5598" w14:textId="77777777" w:rsidR="009D1D20" w:rsidRDefault="009D1D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2CFFF" w14:textId="77777777" w:rsidR="009D1D20" w:rsidRDefault="009D1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B56CF" w14:textId="77777777" w:rsidR="009D1D20" w:rsidRDefault="009D1D20" w:rsidP="009D1D20">
      <w:r>
        <w:separator/>
      </w:r>
    </w:p>
  </w:footnote>
  <w:footnote w:type="continuationSeparator" w:id="0">
    <w:p w14:paraId="722E60D0" w14:textId="77777777" w:rsidR="009D1D20" w:rsidRDefault="009D1D20" w:rsidP="009D1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929B4" w14:textId="77777777" w:rsidR="009D1D20" w:rsidRDefault="009D1D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E0BEA" w14:textId="22E3FFA0" w:rsidR="009D1D20" w:rsidRDefault="009D1D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9E9B3" w14:textId="77777777" w:rsidR="009D1D20" w:rsidRDefault="009D1D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B7D83"/>
    <w:multiLevelType w:val="hybridMultilevel"/>
    <w:tmpl w:val="C73843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D944001"/>
    <w:multiLevelType w:val="hybridMultilevel"/>
    <w:tmpl w:val="53602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222229">
    <w:abstractNumId w:val="1"/>
  </w:num>
  <w:num w:numId="2" w16cid:durableId="1232884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53"/>
    <w:rsid w:val="000C45A4"/>
    <w:rsid w:val="0010066B"/>
    <w:rsid w:val="00167CED"/>
    <w:rsid w:val="002C1853"/>
    <w:rsid w:val="003532D7"/>
    <w:rsid w:val="004B0D1A"/>
    <w:rsid w:val="0063415A"/>
    <w:rsid w:val="006D4AB2"/>
    <w:rsid w:val="007474E5"/>
    <w:rsid w:val="0081229E"/>
    <w:rsid w:val="008F3745"/>
    <w:rsid w:val="00920D88"/>
    <w:rsid w:val="0093231D"/>
    <w:rsid w:val="009D1D20"/>
    <w:rsid w:val="00A40354"/>
    <w:rsid w:val="00A721D5"/>
    <w:rsid w:val="00A92EC6"/>
    <w:rsid w:val="00AB0507"/>
    <w:rsid w:val="00B3446E"/>
    <w:rsid w:val="00B81D80"/>
    <w:rsid w:val="00BD6EC8"/>
    <w:rsid w:val="00C92F5A"/>
    <w:rsid w:val="00D50CDD"/>
    <w:rsid w:val="00D52701"/>
    <w:rsid w:val="00EB43A1"/>
    <w:rsid w:val="00F27560"/>
    <w:rsid w:val="00FA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0C16A11"/>
  <w15:chartTrackingRefBased/>
  <w15:docId w15:val="{82CD2BB5-9F5D-49B9-8133-AA2FC804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E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C1853"/>
    <w:pPr>
      <w:jc w:val="center"/>
    </w:pPr>
    <w:rPr>
      <w:rFonts w:ascii="CG Times" w:hAnsi="CG Times"/>
      <w:smallCaps/>
      <w:sz w:val="52"/>
    </w:rPr>
  </w:style>
  <w:style w:type="character" w:customStyle="1" w:styleId="TitleChar">
    <w:name w:val="Title Char"/>
    <w:basedOn w:val="DefaultParagraphFont"/>
    <w:link w:val="Title"/>
    <w:rsid w:val="002C1853"/>
    <w:rPr>
      <w:rFonts w:ascii="CG Times" w:eastAsia="Times New Roman" w:hAnsi="CG Times" w:cs="Times New Roman"/>
      <w:smallCaps/>
      <w:sz w:val="5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92E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81D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1D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D2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D1D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D2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A6583-50C9-431D-9411-1E732A034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Clemente</dc:creator>
  <cp:keywords/>
  <dc:description/>
  <cp:lastModifiedBy>Chris Clemente</cp:lastModifiedBy>
  <cp:revision>2</cp:revision>
  <dcterms:created xsi:type="dcterms:W3CDTF">2022-06-06T13:56:00Z</dcterms:created>
  <dcterms:modified xsi:type="dcterms:W3CDTF">2022-06-06T13:56:00Z</dcterms:modified>
</cp:coreProperties>
</file>